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416A3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iCs/>
          <w:szCs w:val="28"/>
          <w:lang w:val="sr-Cyrl-RS"/>
        </w:rPr>
        <w:t>Прилог 1.1.</w:t>
      </w: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 xml:space="preserve">  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Стратегија обезбеђења квалитета Факултета</w:t>
      </w:r>
    </w:p>
    <w:p w14:paraId="487525E2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Универзитет у Београду</w:t>
      </w:r>
    </w:p>
    <w:p w14:paraId="513B318E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Факултет за специјалну едукацију</w:t>
      </w:r>
    </w:p>
    <w:p w14:paraId="66E90859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и рехабилитацију</w:t>
      </w:r>
    </w:p>
    <w:p w14:paraId="14F23087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szCs w:val="24"/>
          <w:lang w:val="sr-Cyrl-RS"/>
        </w:rPr>
      </w:pPr>
    </w:p>
    <w:p w14:paraId="2A3C57A1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СТРАТЕГИЈА ОБЕЗБЕЂИВАЊА КВАЛИТЕТА</w:t>
      </w:r>
    </w:p>
    <w:p w14:paraId="67FA71E2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0DEFE65D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Факултет за специјалну едукацију и рехабилитацију (ранији н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зив: Дефектолошки факултет) уникатна је установа на подручју Републике Србије која, почевши од 1975. године, образује стручњаке за </w:t>
      </w:r>
      <w:proofErr w:type="spellStart"/>
      <w:r w:rsidRPr="00C5750D">
        <w:rPr>
          <w:rFonts w:ascii="Times New Roman" w:eastAsia="Cambria" w:hAnsi="Times New Roman" w:cs="Times New Roman"/>
          <w:szCs w:val="24"/>
          <w:lang w:val="sr-Cyrl-RS"/>
        </w:rPr>
        <w:t>едукацијски</w:t>
      </w:r>
      <w:proofErr w:type="spellEnd"/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и </w:t>
      </w:r>
      <w:proofErr w:type="spellStart"/>
      <w:r w:rsidRPr="00C5750D">
        <w:rPr>
          <w:rFonts w:ascii="Times New Roman" w:eastAsia="Cambria" w:hAnsi="Times New Roman" w:cs="Times New Roman"/>
          <w:szCs w:val="24"/>
          <w:lang w:val="sr-Cyrl-RS"/>
        </w:rPr>
        <w:t>рехабилитацијски</w:t>
      </w:r>
      <w:proofErr w:type="spellEnd"/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р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>д са особама свих категорија ометености: особама са тешкоћама у менталном развоју, глувим и наглувим особама, особама са моторичким поремећајима, оштећењима вида, говорно-језичким поремећајима и поремећајима у друштвеном понашању.</w:t>
      </w:r>
    </w:p>
    <w:p w14:paraId="4765298B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У циљу остварив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ања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највиших ст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>нд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>рд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кв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>литет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у обр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>зовању дипломир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аних дефектолога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>,     и дипломираних логопеда, уз поштовање Закона о високом образовању, као и Стандард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за самовредновање и оцењивање квалитета високошколских установа, Стандард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за спољашњу проверу квалитета високошколских установа, Стандард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за акредитацију високошколских установа и студијских програма, донете од стране Националног савета за високо образовање као и принципе потписане Болоњске декларације, Факултет за специјалну едукацију и рехабилитацију доноси 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Стратегију обезбеђивања квалитета 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>у свим подручјима свога рада.</w:t>
      </w:r>
    </w:p>
    <w:p w14:paraId="0EF7965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Овом Стратегијом Факултет за специјалну едукацију и рехабилитацију утврђује носиоце из подручја обезбеђења квалитета свога рада и исказује опредељење за стандарде и примену мера и поступака који су прописани од стране Националног савета за високо образовање у циљу обезбеђења квалитета услова и процеса рада.</w:t>
      </w:r>
    </w:p>
    <w:p w14:paraId="4B4F16BE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szCs w:val="24"/>
          <w:lang w:val="sr-Cyrl-RS"/>
        </w:rPr>
      </w:pPr>
    </w:p>
    <w:p w14:paraId="34284506" w14:textId="77777777" w:rsidR="00C5750D" w:rsidRPr="00C5750D" w:rsidRDefault="00C5750D" w:rsidP="00C5750D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/>
          <w:bCs/>
          <w:lang w:val="sr-Cyrl-RS" w:eastAsia="zh-CN"/>
        </w:rPr>
        <w:t>ОПРЕДЕЉЕЊА</w:t>
      </w:r>
    </w:p>
    <w:p w14:paraId="07ECD465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</w:p>
    <w:p w14:paraId="239CD8AC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Факултет за специјалну едукацију и рехабилитацију, високошколска установа у саставу Универзитета у Београду, чврсто је опредељен у правцу прихватања и имплементације темељних принципа и норми Болоњске декларације.</w:t>
      </w:r>
    </w:p>
    <w:p w14:paraId="5330F7E1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У том смислу, Факултет ће непрекидно и систематски радити на унапређењу свих подручја квалитета рада, на планирању поступака за њихов развој, и на успостављању, одржавању и унапређењу организационе структуре квалитета, која укључује субјекте, области, стандарде и мере за обезбеђење квалитета рада. У тај процес биће укључени сви запослени на Факултету, његови стручни органи и тела као и сви студенти и њихови органи.</w:t>
      </w:r>
    </w:p>
    <w:p w14:paraId="18A251D3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Факултет се опредељује да систематски анализира, оцењује и побољшава квалитет у свим подручјима свога рада, а посебно у подручју студијских програма и наставном процесу, научно-истраживачком раду, опреми и простору и квалитету наставног особља.</w:t>
      </w:r>
    </w:p>
    <w:p w14:paraId="2629D263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Факултет се опредељује да својим студијским програмима и укупним радом допринесе сталном развоју и повећању нивоа друштвених односа унутар специфичне популације субјеката за чије образовање и рехабилитацију школује стручњаке, између осталог, развијањем и усвајањем посебних професионалних и етичких стандарда од стране његових наставника, сарадника и дипломираних студената, али и путем примене резултата научних истраживања у наставном процесу, и другим облицима рада Факултета, као и у интеракцији са популацијом особа које су ометене у развоју и/или имају поремећаје понашања.</w:t>
      </w:r>
    </w:p>
    <w:p w14:paraId="2D78E56D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szCs w:val="24"/>
          <w:lang w:val="sr-Cyrl-RS"/>
        </w:rPr>
      </w:pPr>
    </w:p>
    <w:p w14:paraId="120648B0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lastRenderedPageBreak/>
        <w:t xml:space="preserve">2. МЕРЕ ОБЕЗБЕЂЕЊА КВАЛИТЕТА </w:t>
      </w:r>
    </w:p>
    <w:p w14:paraId="161F435C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</w:p>
    <w:p w14:paraId="4867D579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Факултет ће перманентно изналазити и примењивати адекватне мере за обезбеђење квалитета свога рада.</w:t>
      </w:r>
    </w:p>
    <w:p w14:paraId="52754D83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Мере и поступци обезбеђења квалитета биће утврђени за свако подручје рада, у документу Стандарди и поступци за обезбеђење квалитета рада Факултета за специјалну едукацију и рехабилитацију и Правилником о обезбеђењу квалитета.</w:t>
      </w:r>
    </w:p>
    <w:p w14:paraId="792B6A29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/>
          <w:szCs w:val="24"/>
          <w:lang w:val="sr-Cyrl-RS"/>
        </w:rPr>
      </w:pPr>
    </w:p>
    <w:p w14:paraId="1194A35B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3. СУБЈЕКТИ ОБЕЗБЕЂЕЊА   КВАЛИТЕТА</w:t>
      </w:r>
    </w:p>
    <w:p w14:paraId="0E4B824C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</w:p>
    <w:p w14:paraId="01D265D8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У процес континуираног пр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>ћењ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а 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>и обезбеђењ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квалите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та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укључени су сви субјекти, и то:</w:t>
      </w:r>
    </w:p>
    <w:p w14:paraId="7F99C6D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/>
          <w:szCs w:val="24"/>
          <w:lang w:val="sr-Cyrl-RS"/>
        </w:rPr>
      </w:pPr>
    </w:p>
    <w:p w14:paraId="496E08DD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szCs w:val="24"/>
          <w:lang w:val="sr-Cyrl-RS"/>
        </w:rPr>
        <w:t xml:space="preserve">3.1. </w:t>
      </w: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Наставници и сарадници</w:t>
      </w:r>
    </w:p>
    <w:p w14:paraId="1D56E047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28E6BD0A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У обезбеђењу квалитета, посебно у делу процеса кога чине праћење и контрола, укључени су сви наставници и сарадници, како појединачно, тако и путем чланства и рада у појединим стручним органима или органима управљања.</w:t>
      </w:r>
    </w:p>
    <w:p w14:paraId="36EEF9C8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</w:p>
    <w:p w14:paraId="08F13CA2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szCs w:val="24"/>
          <w:lang w:val="sr-Cyrl-RS"/>
        </w:rPr>
        <w:t xml:space="preserve">3.2. </w:t>
      </w: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Комисија за обезбеђење квалитета рада Факултета</w:t>
      </w:r>
    </w:p>
    <w:p w14:paraId="29AFD790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59ED7871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>Ова Комисија представља тело које перманентно ради на праћењу квалитета, на прикупљању података за процес самовредновања и спровођењу тог процеса. Састав и надлежности Комисије, начин избора њених чланова као и начин рада, регулисани су општим актом Факултета, посебно Правилником о обезбеђењу квалитета. Комисија за обезбеђење квалитета врши процес самовредновања сваке три године и извештај о самовредновању са оценом квалитета и предложеним мерама за побољшање рада Факултета подноси Наставно-научном већу, декану и Савету Факултета. Ова Комисија предлаже стручним органима Факултета стандарде, мере и поступке за обезбеђење квалитета.</w:t>
      </w:r>
    </w:p>
    <w:p w14:paraId="06326BAF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</w:p>
    <w:p w14:paraId="5759C9E0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szCs w:val="24"/>
          <w:lang w:val="sr-Cyrl-RS"/>
        </w:rPr>
        <w:t xml:space="preserve">3.3. </w:t>
      </w: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Наставно-научно веће Факултета</w:t>
      </w:r>
    </w:p>
    <w:p w14:paraId="2AA2842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37B45D41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i/>
          <w:i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Наставно-научно веће је централни стручни орган Факултета одговоран за многе аспекте квалитета рада на Факултету, а посебно за квалитет студијских програма, квалитет наставника и сарадника и квалитет научно-истраживачког рада. Структура и функционисање Наставно-научног већа и његове надлежности одређени су </w:t>
      </w:r>
      <w:r w:rsidRPr="00C5750D">
        <w:rPr>
          <w:rFonts w:ascii="Times New Roman" w:eastAsia="Cambria" w:hAnsi="Times New Roman" w:cs="Times New Roman"/>
          <w:iCs/>
          <w:szCs w:val="24"/>
          <w:lang w:val="sr-Cyrl-RS"/>
        </w:rPr>
        <w:t>Статутом Универзитета у Београду и Статутом Факултета.</w:t>
      </w:r>
    </w:p>
    <w:p w14:paraId="1D6A49FA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У погледу обезбеђења квалитета рада Факултета, Наставно-научно веће разматра све извештаје о самовредновању које му подносе надлежна тела и органи, све извештаје и предлоге за унапређење квалитета и доноси одлуке о стандардима, мерама и поступцима за обезбеђење квалитета, предлаже пословодном органу и Савету мере и поступке из њихове надлежности, разматра Стратегију обезбеђења квалитета, и врши и друге послове који су му поверени одговарајућим </w:t>
      </w:r>
      <w:proofErr w:type="spellStart"/>
      <w:r w:rsidRPr="00C5750D">
        <w:rPr>
          <w:rFonts w:ascii="Times New Roman" w:eastAsia="Cambria" w:hAnsi="Times New Roman" w:cs="Times New Roman"/>
          <w:szCs w:val="24"/>
          <w:lang w:val="sr-Cyrl-RS"/>
        </w:rPr>
        <w:t>оштим</w:t>
      </w:r>
      <w:proofErr w:type="spellEnd"/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актом Факултета.</w:t>
      </w:r>
    </w:p>
    <w:p w14:paraId="11A4BA9D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szCs w:val="24"/>
          <w:lang w:val="sr-Cyrl-RS"/>
        </w:rPr>
        <w:t xml:space="preserve">3.4. </w:t>
      </w: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Веће за мастер, специјалистичке и докторске студије</w:t>
      </w:r>
    </w:p>
    <w:p w14:paraId="7797D4C0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16C9C10A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lastRenderedPageBreak/>
        <w:t>Статус субјекта за обезбеђење квалитета ово Веће стиче чињеницом да је оно надлежно за разматрање и предлагање студијских програма мастер академских, специјалистичких академских и докторских студија, те да је одговорно за квалитет завршних дипломских, мастер и специјалистичких радова и квалитет докторских дисертација.</w:t>
      </w:r>
    </w:p>
    <w:p w14:paraId="54FF56B4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Састав и надлежност овог Већа одређени су Статутом Факултета.</w:t>
      </w:r>
    </w:p>
    <w:p w14:paraId="62AE087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У подручју обезбеђења квалитета ово Веће подноси предлоге студијских програма Наставно-научном већу и доноси све одлуке које се тичу израде завршних радова и докторске дисертације.</w:t>
      </w:r>
    </w:p>
    <w:p w14:paraId="4987853C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/>
          <w:szCs w:val="24"/>
          <w:lang w:val="sr-Cyrl-RS"/>
        </w:rPr>
      </w:pPr>
    </w:p>
    <w:p w14:paraId="6F0F3DFD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szCs w:val="24"/>
          <w:lang w:val="sr-Cyrl-RS"/>
        </w:rPr>
        <w:t xml:space="preserve">3.5. </w:t>
      </w: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Изборно веће Факултета</w:t>
      </w:r>
    </w:p>
    <w:p w14:paraId="36CA0208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7EBCAEC4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Ово Веће је непосредно надлежно приликом избора у звање сарадника у настави и асистената и утврђивање предлога за избор у наставничка звања: доцента, ванредног професора и редовног професора. Из тога произлази да је рад овог Већа од примарне важности код обезбеђења стандарда квалитета наставног особља и </w:t>
      </w:r>
      <w:proofErr w:type="spellStart"/>
      <w:r w:rsidRPr="00C5750D">
        <w:rPr>
          <w:rFonts w:ascii="Times New Roman" w:eastAsia="Cambria" w:hAnsi="Times New Roman" w:cs="Times New Roman"/>
          <w:szCs w:val="24"/>
          <w:lang w:val="sr-Cyrl-RS"/>
        </w:rPr>
        <w:t>консенквентно</w:t>
      </w:r>
      <w:proofErr w:type="spellEnd"/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, обезбеђења стандарда квалитета наставног </w:t>
      </w:r>
      <w:proofErr w:type="spellStart"/>
      <w:r w:rsidRPr="00C5750D">
        <w:rPr>
          <w:rFonts w:ascii="Times New Roman" w:eastAsia="Cambria" w:hAnsi="Times New Roman" w:cs="Times New Roman"/>
          <w:szCs w:val="24"/>
          <w:lang w:val="sr-Cyrl-RS"/>
        </w:rPr>
        <w:t>процеса.Надлежности</w:t>
      </w:r>
      <w:proofErr w:type="spellEnd"/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, структура и начин рада Изборног већа одређени су Законом о високом образовању, Статутом Универзитета </w:t>
      </w:r>
      <w:proofErr w:type="spellStart"/>
      <w:r w:rsidRPr="00C5750D">
        <w:rPr>
          <w:rFonts w:ascii="Times New Roman" w:eastAsia="Cambria" w:hAnsi="Times New Roman" w:cs="Times New Roman"/>
          <w:szCs w:val="24"/>
          <w:lang w:val="sr-Cyrl-RS"/>
        </w:rPr>
        <w:t>уБеограду</w:t>
      </w:r>
      <w:proofErr w:type="spellEnd"/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и Статутом Факултета.</w:t>
      </w:r>
    </w:p>
    <w:p w14:paraId="27898872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</w:p>
    <w:p w14:paraId="62443EF9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szCs w:val="24"/>
          <w:lang w:val="sr-Cyrl-RS"/>
        </w:rPr>
        <w:t xml:space="preserve">3.6. </w:t>
      </w: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Органи управљања и пословођења Факултета</w:t>
      </w:r>
    </w:p>
    <w:p w14:paraId="6F30D42F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3F49075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У процесу обезбеђења квалитета, Савет Факултета, декан и чланови Колегијума надлежни су за обезбеђење свих услова потребних за несметано одвијање основних делатности Факултета. Њихове надлежности, структура и начин рада одређени су Законом о високом образовању, Статутом Универзитета </w:t>
      </w:r>
      <w:proofErr w:type="spellStart"/>
      <w:r w:rsidRPr="00C5750D">
        <w:rPr>
          <w:rFonts w:ascii="Times New Roman" w:eastAsia="Cambria" w:hAnsi="Times New Roman" w:cs="Times New Roman"/>
          <w:szCs w:val="24"/>
          <w:lang w:val="sr-Cyrl-RS"/>
        </w:rPr>
        <w:t>уБеограду</w:t>
      </w:r>
      <w:proofErr w:type="spellEnd"/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и Статутом Факултета. Органи управљања и пословања су дужни да поступају по предлозима и препорукама субјеката који су задужени за обезбеђење квалитета рада и посебно, по предлозима Комисије за обезбеђење квалитета.</w:t>
      </w:r>
    </w:p>
    <w:p w14:paraId="6FAB363F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</w:p>
    <w:p w14:paraId="164CFE15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szCs w:val="24"/>
          <w:lang w:val="sr-Cyrl-RS"/>
        </w:rPr>
        <w:t xml:space="preserve">3.7. </w:t>
      </w: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Студенти</w:t>
      </w:r>
    </w:p>
    <w:p w14:paraId="22BC3463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29327BC1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Сваки студент уписан на основне академске студије, мастер, специјалистичке или докторске студије, дужан је да путем интерактивног учешћа у настави и добрим успехом на студијама пружи свој допринос обезбеђењу квалитета рада Факултета. Обезбеђењу квалитета студенти доприносе </w:t>
      </w:r>
      <w:proofErr w:type="spellStart"/>
      <w:r w:rsidRPr="00C5750D">
        <w:rPr>
          <w:rFonts w:ascii="Times New Roman" w:eastAsia="Cambria" w:hAnsi="Times New Roman" w:cs="Times New Roman"/>
          <w:szCs w:val="24"/>
          <w:lang w:val="sr-Cyrl-RS"/>
        </w:rPr>
        <w:t>ии</w:t>
      </w:r>
      <w:proofErr w:type="spellEnd"/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кроз унапређење рада Студентског парламента и ангажовањем у раду органа и стручних тела Факултета. Непосредним учешћем у оцењивању педагошког рада наставника студенти, такође, битно утичу на остваривању стандарда </w:t>
      </w:r>
      <w:proofErr w:type="spellStart"/>
      <w:r w:rsidRPr="00C5750D">
        <w:rPr>
          <w:rFonts w:ascii="Times New Roman" w:eastAsia="Cambria" w:hAnsi="Times New Roman" w:cs="Times New Roman"/>
          <w:szCs w:val="24"/>
          <w:lang w:val="sr-Cyrl-RS"/>
        </w:rPr>
        <w:t>калитета</w:t>
      </w:r>
      <w:proofErr w:type="spellEnd"/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наставног процеса и других стандарда квалитета рада.</w:t>
      </w:r>
    </w:p>
    <w:p w14:paraId="10C2610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</w:p>
    <w:p w14:paraId="0C10E8B7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szCs w:val="24"/>
          <w:lang w:val="sr-Cyrl-RS"/>
        </w:rPr>
        <w:t xml:space="preserve">3.8. </w:t>
      </w: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Ненаставно особље</w:t>
      </w:r>
    </w:p>
    <w:p w14:paraId="7FBC7D88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7D28CE6D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Сваки појединац запослен у стручно- административној служби Факултета треба да се стара да својим залагањем и добрим обављањем посла, а посебно добрим односом према студентима, допринесе обезбеђењу квалитета рада, посебно, квалитета наставног процеса, научно-истраживачког рада и режима студирања. </w:t>
      </w:r>
    </w:p>
    <w:p w14:paraId="21842DE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4. ПОДРУЧЈА ОБЕЗБЕЂЕЊА КВАЛИТЕТА</w:t>
      </w:r>
    </w:p>
    <w:p w14:paraId="66E1A599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799ABEA3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szCs w:val="24"/>
          <w:lang w:val="sr-Cyrl-RS"/>
        </w:rPr>
        <w:lastRenderedPageBreak/>
        <w:t>У складу са Упутствима Националног савета за високо образовање, Факултет дефинише посебна подручја обезбеђења квалитета, и то:</w:t>
      </w:r>
    </w:p>
    <w:p w14:paraId="40906E2C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szCs w:val="24"/>
          <w:lang w:val="sr-Cyrl-RS"/>
        </w:rPr>
      </w:pPr>
    </w:p>
    <w:p w14:paraId="7FDF6AAB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szCs w:val="24"/>
          <w:lang w:val="sr-Cyrl-RS"/>
        </w:rPr>
        <w:t xml:space="preserve">4.1. </w:t>
      </w: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Студијски програм основних академских, м</w:t>
      </w:r>
      <w:r w:rsidRPr="00C5750D">
        <w:rPr>
          <w:rFonts w:ascii="Times New Roman" w:eastAsia="Cambria" w:hAnsi="Times New Roman" w:cs="Times New Roman"/>
          <w:b/>
          <w:szCs w:val="24"/>
          <w:lang w:val="sr-Cyrl-RS"/>
        </w:rPr>
        <w:t>астер</w:t>
      </w: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 xml:space="preserve">, специјалистичких и докторских студија. </w:t>
      </w:r>
    </w:p>
    <w:p w14:paraId="390C1669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1FC49064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Квалитет ових студијских програма обезбеђује се: </w:t>
      </w:r>
    </w:p>
    <w:p w14:paraId="52E4026D" w14:textId="77777777" w:rsidR="00C5750D" w:rsidRPr="00C5750D" w:rsidRDefault="00C5750D" w:rsidP="00C575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Објављивањем, рецензирањем, систематским праћењем и сталним унапређивањем сваког појединачног студијског програма</w:t>
      </w:r>
    </w:p>
    <w:p w14:paraId="103DEEFC" w14:textId="77777777" w:rsidR="00C5750D" w:rsidRPr="00C5750D" w:rsidRDefault="00C5750D" w:rsidP="00C575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Усклађивањем ових програма са сврхом и циљевима које је Факултет дефинисао</w:t>
      </w:r>
    </w:p>
    <w:p w14:paraId="3305F5CA" w14:textId="77777777" w:rsidR="00C5750D" w:rsidRPr="00C5750D" w:rsidRDefault="00C5750D" w:rsidP="00C575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Анализирањем структуре и садржаја програма посебно у погледу односа опште академских, научно-стручних и стручно-апликативних предмета</w:t>
      </w:r>
    </w:p>
    <w:p w14:paraId="06B321B9" w14:textId="77777777" w:rsidR="00C5750D" w:rsidRPr="00C5750D" w:rsidRDefault="00C5750D" w:rsidP="00C575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Анализирањем степена оптерећености наставника и сарадника</w:t>
      </w:r>
    </w:p>
    <w:p w14:paraId="212179CB" w14:textId="77777777" w:rsidR="00C5750D" w:rsidRPr="00C5750D" w:rsidRDefault="00C5750D" w:rsidP="00C575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Анализирањем степена оптерећености студената мереног ЕСПБ</w:t>
      </w:r>
    </w:p>
    <w:p w14:paraId="1C4A3472" w14:textId="77777777" w:rsidR="00C5750D" w:rsidRPr="00C5750D" w:rsidRDefault="00C5750D" w:rsidP="00C575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Анализирањем исхода студијских програма, компетенција које се добијају након савлађивања програма</w:t>
      </w:r>
    </w:p>
    <w:p w14:paraId="65CAA8C4" w14:textId="77777777" w:rsidR="00C5750D" w:rsidRPr="00C5750D" w:rsidRDefault="00C5750D" w:rsidP="00C575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Анализирањем могућности запошљавања или даљег школовања дипломираних студената</w:t>
      </w:r>
    </w:p>
    <w:p w14:paraId="2AB95F9D" w14:textId="77777777" w:rsidR="00C5750D" w:rsidRPr="00C5750D" w:rsidRDefault="00C5750D" w:rsidP="00C575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Анализирањем повезаности ових студијских програма са програмима у другим релевантним земљама и непрекидним осавремењивањем програма</w:t>
      </w:r>
    </w:p>
    <w:p w14:paraId="2495DFE8" w14:textId="77777777" w:rsidR="00C5750D" w:rsidRPr="00C5750D" w:rsidRDefault="00C5750D" w:rsidP="00C575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Анализирањем уписа, тока студирања, оцењивања и напредовања студената</w:t>
      </w:r>
    </w:p>
    <w:p w14:paraId="24BB80E7" w14:textId="77777777" w:rsidR="00C5750D" w:rsidRPr="00C5750D" w:rsidRDefault="00C5750D" w:rsidP="00C5750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Анализирањем учешћа студената у оцењивању квалитета студијских програма и наставног процеса.</w:t>
      </w:r>
    </w:p>
    <w:p w14:paraId="484CEB8B" w14:textId="77777777" w:rsidR="00C5750D" w:rsidRPr="00C5750D" w:rsidRDefault="00C5750D" w:rsidP="00C5750D">
      <w:pPr>
        <w:suppressAutoHyphens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</w:p>
    <w:p w14:paraId="49F5143A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4.2. Наставни процес</w:t>
      </w:r>
    </w:p>
    <w:p w14:paraId="5A15E204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148C9157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 Квалитет наставног процеса обезбеђује се: </w:t>
      </w:r>
    </w:p>
    <w:p w14:paraId="6FB080EF" w14:textId="77777777" w:rsidR="00C5750D" w:rsidRPr="00C5750D" w:rsidRDefault="00C5750D" w:rsidP="00C5750D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Ангажовањем прописаног броја наставника и сарадника</w:t>
      </w:r>
    </w:p>
    <w:p w14:paraId="614F31DB" w14:textId="77777777" w:rsidR="00C5750D" w:rsidRPr="00C5750D" w:rsidRDefault="00C5750D" w:rsidP="00C5750D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Постојањем и доступношћу пре почетка наставе Планова рада на сваком предмету сачињеним тако да обезбеђују поуздане информације о броју ЕСПБ на предмету, распореду предмета по семестрима, условима за слушање и полагање, циљевима предмета, његовом садржају и структури, плану извођења наставе, начину оцењивања на испиту, литератури и друге важне информације</w:t>
      </w:r>
    </w:p>
    <w:p w14:paraId="36388117" w14:textId="77777777" w:rsidR="00C5750D" w:rsidRPr="00C5750D" w:rsidRDefault="00C5750D" w:rsidP="00C5750D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Професионалним односом наставника и сарадника током предавања, вежби </w:t>
      </w:r>
      <w:proofErr w:type="spellStart"/>
      <w:r w:rsidRPr="00C5750D">
        <w:rPr>
          <w:rFonts w:ascii="Times New Roman" w:eastAsia="Calibri" w:hAnsi="Times New Roman" w:cs="Times New Roman"/>
          <w:bCs/>
          <w:lang w:val="sr-Cyrl-RS" w:eastAsia="zh-CN"/>
        </w:rPr>
        <w:t>ииспита</w:t>
      </w:r>
      <w:proofErr w:type="spellEnd"/>
    </w:p>
    <w:p w14:paraId="30BD23BA" w14:textId="77777777" w:rsidR="00C5750D" w:rsidRPr="00C5750D" w:rsidRDefault="00C5750D" w:rsidP="00C5750D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Усклађеношћу распореда часова са потребама и могућностима студената</w:t>
      </w:r>
    </w:p>
    <w:p w14:paraId="63105E46" w14:textId="77777777" w:rsidR="00C5750D" w:rsidRPr="00C5750D" w:rsidRDefault="00C5750D" w:rsidP="00C5750D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Интер</w:t>
      </w:r>
      <w:r w:rsidRPr="00C5750D">
        <w:rPr>
          <w:rFonts w:ascii="Times New Roman" w:eastAsia="Calibri" w:hAnsi="Times New Roman" w:cs="Times New Roman"/>
          <w:lang w:val="sr-Cyrl-RS" w:eastAsia="zh-CN"/>
        </w:rPr>
        <w:t>активним облицима наставе</w:t>
      </w:r>
    </w:p>
    <w:p w14:paraId="05FD9D1E" w14:textId="77777777" w:rsidR="00C5750D" w:rsidRPr="00C5750D" w:rsidRDefault="00C5750D" w:rsidP="00C5750D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Подстицањем студената на самостално и креативно мишљење</w:t>
      </w:r>
    </w:p>
    <w:p w14:paraId="6D813AC6" w14:textId="77777777" w:rsidR="00C5750D" w:rsidRPr="00C5750D" w:rsidRDefault="00C5750D" w:rsidP="00C5750D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 Анализирањем остварења Планова рада и непрекидним унапређивањем квалитета наставе</w:t>
      </w:r>
    </w:p>
    <w:p w14:paraId="11B8A496" w14:textId="77777777" w:rsidR="00C5750D" w:rsidRPr="00C5750D" w:rsidRDefault="00C5750D" w:rsidP="00C5750D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 Коришћењем савремених наставних средстава у наставном процесу</w:t>
      </w:r>
    </w:p>
    <w:p w14:paraId="738EBC45" w14:textId="77777777" w:rsidR="00C5750D" w:rsidRPr="00C5750D" w:rsidRDefault="00C5750D" w:rsidP="00C5750D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Усклађивањем рада стручних служби са наставним процесом коришћењем јединственог информационог система.</w:t>
      </w:r>
    </w:p>
    <w:p w14:paraId="45D9A298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</w:p>
    <w:p w14:paraId="493F810D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4.3. Научно-истраживачки и стручни рад</w:t>
      </w:r>
    </w:p>
    <w:p w14:paraId="2446B5C7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47B855E7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Факултет за специјалну едукацију и рехабилитацију стоји на становишту да су наставни процес и научно-истраживачки, односно стручни рад, јединствени процеси.</w:t>
      </w:r>
    </w:p>
    <w:p w14:paraId="05C46B1E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У развоју и јачању </w:t>
      </w:r>
      <w:proofErr w:type="spellStart"/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нучно</w:t>
      </w:r>
      <w:proofErr w:type="spellEnd"/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-истраживачке делатности посебна пажња се посвећује следећим циљевима и задацима:</w:t>
      </w:r>
    </w:p>
    <w:p w14:paraId="5B4E1C76" w14:textId="77777777" w:rsidR="00C5750D" w:rsidRPr="00C5750D" w:rsidRDefault="00C5750D" w:rsidP="00C575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lastRenderedPageBreak/>
        <w:t>Подстицању наставног особља да се ангажује у научно-истраживачким или стручним пројектима</w:t>
      </w:r>
    </w:p>
    <w:p w14:paraId="5EA6CE68" w14:textId="77777777" w:rsidR="00C5750D" w:rsidRPr="00C5750D" w:rsidRDefault="00C5750D" w:rsidP="00C575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Обезбеђивању услова и средстава за научно-истраживачки и стручни рад</w:t>
      </w:r>
    </w:p>
    <w:p w14:paraId="40494911" w14:textId="77777777" w:rsidR="00C5750D" w:rsidRPr="00C5750D" w:rsidRDefault="00C5750D" w:rsidP="00C575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Имплементацији резултата научно-истраживачког и стручног рада у наставни процес</w:t>
      </w:r>
    </w:p>
    <w:p w14:paraId="5684F07C" w14:textId="77777777" w:rsidR="00C5750D" w:rsidRPr="00C5750D" w:rsidRDefault="00C5750D" w:rsidP="00C575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Функционалном повезивању предмета истраживања са дугорочним циљевима и задацима Факултета</w:t>
      </w:r>
    </w:p>
    <w:p w14:paraId="450AA0AF" w14:textId="77777777" w:rsidR="00C5750D" w:rsidRPr="00C5750D" w:rsidRDefault="00C5750D" w:rsidP="00C575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proofErr w:type="spellStart"/>
      <w:r w:rsidRPr="00C5750D">
        <w:rPr>
          <w:rFonts w:ascii="Times New Roman" w:eastAsia="Calibri" w:hAnsi="Times New Roman" w:cs="Times New Roman"/>
          <w:bCs/>
          <w:lang w:val="sr-Cyrl-RS" w:eastAsia="zh-CN"/>
        </w:rPr>
        <w:t>Објављивањурезултата</w:t>
      </w:r>
      <w:proofErr w:type="spellEnd"/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 научно-истраживачког и стручног рада својих наставника</w:t>
      </w:r>
    </w:p>
    <w:p w14:paraId="43C33908" w14:textId="77777777" w:rsidR="00C5750D" w:rsidRPr="00C5750D" w:rsidRDefault="00C5750D" w:rsidP="00C575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Вођење евиденције и оцењивање обима и квалитета научно-</w:t>
      </w:r>
      <w:proofErr w:type="spellStart"/>
      <w:r w:rsidRPr="00C5750D">
        <w:rPr>
          <w:rFonts w:ascii="Times New Roman" w:eastAsia="Calibri" w:hAnsi="Times New Roman" w:cs="Times New Roman"/>
          <w:bCs/>
          <w:lang w:val="sr-Cyrl-RS" w:eastAsia="zh-CN"/>
        </w:rPr>
        <w:t>истраживаког</w:t>
      </w:r>
      <w:proofErr w:type="spellEnd"/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 рада коришћењем критерија и методологије Министарства просвете и науке</w:t>
      </w:r>
    </w:p>
    <w:p w14:paraId="336FD17B" w14:textId="77777777" w:rsidR="00C5750D" w:rsidRPr="00C5750D" w:rsidRDefault="00C5750D" w:rsidP="00C5750D">
      <w:pPr>
        <w:suppressAutoHyphens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</w:p>
    <w:p w14:paraId="63C432E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4.4. Избор наставника и сарадника</w:t>
      </w:r>
    </w:p>
    <w:p w14:paraId="78E18BE0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7FC006E8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ab/>
        <w:t xml:space="preserve">Приоритетно подручје за обезбеђење </w:t>
      </w:r>
      <w:proofErr w:type="spellStart"/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калитета</w:t>
      </w:r>
      <w:proofErr w:type="spellEnd"/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 рада је квалитетан кадар, а пре свега квалитет наставног особља. У том смислу, Факултет: </w:t>
      </w:r>
    </w:p>
    <w:p w14:paraId="04D60046" w14:textId="77777777" w:rsidR="00C5750D" w:rsidRPr="00C5750D" w:rsidRDefault="00C5750D" w:rsidP="00C5750D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Систематски прати, анализира и оцењује обим и квалитет научно-истраживачког и наставног рада наставника и сарадника</w:t>
      </w:r>
    </w:p>
    <w:p w14:paraId="20D53900" w14:textId="77777777" w:rsidR="00C5750D" w:rsidRPr="00C5750D" w:rsidRDefault="00C5750D" w:rsidP="00C5750D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Прописује поступак и услове за избор наставника и сарадника у звања и радни однос и те поступке и услове чини јавно доступним</w:t>
      </w:r>
    </w:p>
    <w:p w14:paraId="2EF877FD" w14:textId="77777777" w:rsidR="00C5750D" w:rsidRPr="00C5750D" w:rsidRDefault="00C5750D" w:rsidP="00C5750D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Доследно се придржава прописаних поступака и услова приликом избора наставника и сарадника</w:t>
      </w:r>
    </w:p>
    <w:p w14:paraId="0D1FE73A" w14:textId="77777777" w:rsidR="00C5750D" w:rsidRPr="00C5750D" w:rsidRDefault="00C5750D" w:rsidP="00C5750D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Обраћа посебну пажњу на селекцију и пријем младих сарадника, на њихов рад и даље усавршавање</w:t>
      </w:r>
    </w:p>
    <w:p w14:paraId="1BF64608" w14:textId="77777777" w:rsidR="00C5750D" w:rsidRPr="00C5750D" w:rsidRDefault="00C5750D" w:rsidP="00C5750D">
      <w:pPr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Обезбеђује наставницима и сарадницима стално усавршавање у земљи и иностранству путем студијских боравака, специјализација и учешћа на научним скуповима.</w:t>
      </w:r>
    </w:p>
    <w:p w14:paraId="51E96FF4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0378D5AF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4.5. Рад студената</w:t>
      </w:r>
    </w:p>
    <w:p w14:paraId="4DAA5F95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1C21BC22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Успех студената н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а 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студиј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ама, као и њихово укупно ангажовање у раду </w:t>
      </w:r>
      <w:proofErr w:type="spellStart"/>
      <w:r w:rsidRPr="00C5750D">
        <w:rPr>
          <w:rFonts w:ascii="Times New Roman" w:eastAsia="Cambria" w:hAnsi="Times New Roman" w:cs="Times New Roman"/>
          <w:szCs w:val="24"/>
          <w:lang w:val="sr-Cyrl-RS"/>
        </w:rPr>
        <w:t>факлтетских</w:t>
      </w:r>
      <w:proofErr w:type="spellEnd"/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 тела, представља један од 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н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>ајбољих индикатора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 укупног квалитета рада сваке високошколске установе. Због тога, Факултет посебну п</w:t>
      </w:r>
      <w:r w:rsidRPr="00C5750D">
        <w:rPr>
          <w:rFonts w:ascii="Times New Roman" w:eastAsia="Cambria" w:hAnsi="Times New Roman" w:cs="Times New Roman"/>
          <w:szCs w:val="24"/>
          <w:lang w:val="sr-Cyrl-RS"/>
        </w:rPr>
        <w:t xml:space="preserve">ажњу поклања остваривању следећих циљева и задатака </w:t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: </w:t>
      </w:r>
    </w:p>
    <w:p w14:paraId="553B387F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Приликом селекције и уписа студената, поштује се критеријум избора најбољих </w:t>
      </w:r>
      <w:proofErr w:type="spellStart"/>
      <w:r w:rsidRPr="00C5750D">
        <w:rPr>
          <w:rFonts w:ascii="Times New Roman" w:eastAsia="Calibri" w:hAnsi="Times New Roman" w:cs="Times New Roman"/>
          <w:bCs/>
          <w:lang w:val="sr-Cyrl-RS" w:eastAsia="zh-CN"/>
        </w:rPr>
        <w:t>канидата</w:t>
      </w:r>
      <w:proofErr w:type="spellEnd"/>
    </w:p>
    <w:p w14:paraId="5BF3394D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Критеријуми и услови уписа су јавно доступни и благовремено достављени популацији потенцијалних студената </w:t>
      </w:r>
    </w:p>
    <w:p w14:paraId="1CEA1EA9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Доследно се спроводе све норме о упису студената и норме о полагању пријемних испита</w:t>
      </w:r>
    </w:p>
    <w:p w14:paraId="5CA6EB25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Обезбеђује се равноправност студената независно од расе, боје, пола, сексуалне оријентације, језика, социјалног порекла, имовног стања, националности, вероисповести, политичког опредељења, статуса датог рођењем, постојања </w:t>
      </w:r>
      <w:proofErr w:type="spellStart"/>
      <w:r w:rsidRPr="00C5750D">
        <w:rPr>
          <w:rFonts w:ascii="Times New Roman" w:eastAsia="Calibri" w:hAnsi="Times New Roman" w:cs="Times New Roman"/>
          <w:bCs/>
          <w:lang w:val="sr-Cyrl-RS" w:eastAsia="zh-CN"/>
        </w:rPr>
        <w:t>сензорног</w:t>
      </w:r>
      <w:proofErr w:type="spellEnd"/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 или моторног оштећења, врсте и интензитета поремећаја понашања, и </w:t>
      </w:r>
      <w:proofErr w:type="spellStart"/>
      <w:r w:rsidRPr="00C5750D">
        <w:rPr>
          <w:rFonts w:ascii="Times New Roman" w:eastAsia="Calibri" w:hAnsi="Times New Roman" w:cs="Times New Roman"/>
          <w:bCs/>
          <w:lang w:val="sr-Cyrl-RS" w:eastAsia="zh-CN"/>
        </w:rPr>
        <w:t>незвисно</w:t>
      </w:r>
      <w:proofErr w:type="spellEnd"/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 од свих других индивидуалних и групних разлика</w:t>
      </w:r>
    </w:p>
    <w:p w14:paraId="0A97DBA9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Обезбеђују се адекватни услови за студенте са посебним потребама, укључујући и одређена физичко-грађевинска решења, доступност наставних средстава и одговарајуће литературе , као и посебна финансијска потпора за њихово студирање</w:t>
      </w:r>
    </w:p>
    <w:p w14:paraId="7ED2A77A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Континуирано се прати успех у студирању и благовремено предузимају мере у правцу отклањања проблема који негативно утичу на успех студената</w:t>
      </w:r>
    </w:p>
    <w:p w14:paraId="726FDF4A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Обезбеђују се сви потребни услови за успешан рад Студентског парламента и рад представника студената у факултетским органима и телима</w:t>
      </w:r>
    </w:p>
    <w:p w14:paraId="48D61058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Остварује услове за стално студентско вредновање педагошког рада наставника</w:t>
      </w:r>
    </w:p>
    <w:p w14:paraId="573DE08D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Систематски анализира, оцењује и унапређује методе и критеријуме оцењивања студената на испитима; </w:t>
      </w:r>
    </w:p>
    <w:p w14:paraId="7BDC603A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Анализира метод непристрасног оцењивања </w:t>
      </w:r>
    </w:p>
    <w:p w14:paraId="50649D8F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lastRenderedPageBreak/>
        <w:t xml:space="preserve">Унапређује професионално понашање наставника током оцењивања обезбеђивањем објективног, коректног и етичког односа према студенту; </w:t>
      </w:r>
    </w:p>
    <w:p w14:paraId="3EFD66F8" w14:textId="77777777" w:rsidR="00C5750D" w:rsidRPr="00C5750D" w:rsidRDefault="00C5750D" w:rsidP="00C5750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Проверава пролазност студената на испитима и у случају ниске пролазности предузима мере ради побољшања успеха студената.</w:t>
      </w:r>
    </w:p>
    <w:p w14:paraId="1A6400C7" w14:textId="77777777" w:rsidR="00C5750D" w:rsidRPr="00C5750D" w:rsidRDefault="00C5750D" w:rsidP="00C5750D">
      <w:pPr>
        <w:suppressAutoHyphens/>
        <w:autoSpaceDE w:val="0"/>
        <w:autoSpaceDN w:val="0"/>
        <w:adjustRightInd w:val="0"/>
        <w:spacing w:after="120" w:line="240" w:lineRule="auto"/>
        <w:ind w:left="775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</w:p>
    <w:p w14:paraId="097E8D1E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4.6. Уџбеници, литература, библиотека и информатички ресурси</w:t>
      </w:r>
    </w:p>
    <w:p w14:paraId="56F85B90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</w:p>
    <w:p w14:paraId="10DD8ED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ab/>
        <w:t xml:space="preserve"> Квалитет рада у овом подручју Факултет обезбеђује: </w:t>
      </w:r>
    </w:p>
    <w:p w14:paraId="1EBD7452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</w:p>
    <w:p w14:paraId="652439B1" w14:textId="77777777" w:rsidR="00C5750D" w:rsidRPr="00C5750D" w:rsidRDefault="00C5750D" w:rsidP="00C5750D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Благовременим издавањем уџбеника, монографија и друге литературе потребне за савлађивање градива; </w:t>
      </w:r>
    </w:p>
    <w:p w14:paraId="39C61537" w14:textId="77777777" w:rsidR="00C5750D" w:rsidRPr="00C5750D" w:rsidRDefault="00C5750D" w:rsidP="00C5750D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Постојањем благовременог достављања информација о уџбеницима, монографијама и другој испитној литератури за сваки предмет из студијског програма; </w:t>
      </w:r>
    </w:p>
    <w:p w14:paraId="7F28B79E" w14:textId="77777777" w:rsidR="00C5750D" w:rsidRPr="00C5750D" w:rsidRDefault="00C5750D" w:rsidP="00C5750D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Систематским праћењем и анализирањем квалитета, уџбеника и других учила, њиховог садржаја, структуре, обима; </w:t>
      </w:r>
    </w:p>
    <w:p w14:paraId="58192407" w14:textId="77777777" w:rsidR="00C5750D" w:rsidRPr="00C5750D" w:rsidRDefault="00C5750D" w:rsidP="00C5750D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Постојањем библиотеке која садржи потребан број </w:t>
      </w:r>
      <w:proofErr w:type="spellStart"/>
      <w:r w:rsidRPr="00C5750D">
        <w:rPr>
          <w:rFonts w:ascii="Times New Roman" w:eastAsia="Calibri" w:hAnsi="Times New Roman" w:cs="Times New Roman"/>
          <w:bCs/>
          <w:lang w:val="sr-Cyrl-RS" w:eastAsia="zh-CN"/>
        </w:rPr>
        <w:t>библиотетских</w:t>
      </w:r>
      <w:proofErr w:type="spellEnd"/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 јединица; </w:t>
      </w:r>
    </w:p>
    <w:p w14:paraId="578815A8" w14:textId="77777777" w:rsidR="00C5750D" w:rsidRPr="00C5750D" w:rsidRDefault="00C5750D" w:rsidP="00C5750D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Сталним анализирањем библиотечког фонда и његовим попуњавањем одговарајућим </w:t>
      </w:r>
      <w:proofErr w:type="spellStart"/>
      <w:r w:rsidRPr="00C5750D">
        <w:rPr>
          <w:rFonts w:ascii="Times New Roman" w:eastAsia="Calibri" w:hAnsi="Times New Roman" w:cs="Times New Roman"/>
          <w:bCs/>
          <w:lang w:val="sr-Cyrl-RS" w:eastAsia="zh-CN"/>
        </w:rPr>
        <w:t>библиотетсим</w:t>
      </w:r>
      <w:proofErr w:type="spellEnd"/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 јединицама; </w:t>
      </w:r>
    </w:p>
    <w:p w14:paraId="1AB3A434" w14:textId="77777777" w:rsidR="00C5750D" w:rsidRPr="00C5750D" w:rsidRDefault="00C5750D" w:rsidP="00C5750D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Постојањем потребног броја рачунара за несметан и квалитетан рад на њима; </w:t>
      </w:r>
    </w:p>
    <w:p w14:paraId="78AF0E04" w14:textId="77777777" w:rsidR="00C5750D" w:rsidRPr="00C5750D" w:rsidRDefault="00C5750D" w:rsidP="00C5750D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Приступањем интернету без накнаде; </w:t>
      </w:r>
    </w:p>
    <w:p w14:paraId="6EB9B952" w14:textId="77777777" w:rsidR="00C5750D" w:rsidRPr="00C5750D" w:rsidRDefault="00C5750D" w:rsidP="00C5750D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Постојањем довољног броја запослених и квалификованих људи за рад у библиотеци;</w:t>
      </w:r>
    </w:p>
    <w:p w14:paraId="66076105" w14:textId="77777777" w:rsidR="00C5750D" w:rsidRPr="00C5750D" w:rsidRDefault="00C5750D" w:rsidP="00C5750D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Мотивисањем запослених и студената да раде, односно уче у библиотеци као и да користе савремену </w:t>
      </w:r>
      <w:proofErr w:type="spellStart"/>
      <w:r w:rsidRPr="00C5750D">
        <w:rPr>
          <w:rFonts w:ascii="Times New Roman" w:eastAsia="Calibri" w:hAnsi="Times New Roman" w:cs="Times New Roman"/>
          <w:bCs/>
          <w:lang w:val="sr-Cyrl-RS" w:eastAsia="zh-CN"/>
        </w:rPr>
        <w:t>библиотехничку</w:t>
      </w:r>
      <w:proofErr w:type="spellEnd"/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 опремљеност библиотеке; </w:t>
      </w:r>
    </w:p>
    <w:p w14:paraId="4421DBC0" w14:textId="77777777" w:rsidR="00C5750D" w:rsidRPr="00C5750D" w:rsidRDefault="00C5750D" w:rsidP="00C5750D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Добром информисаношћу о времену и начину коришћења библиотеке.</w:t>
      </w:r>
    </w:p>
    <w:p w14:paraId="61F833E8" w14:textId="77777777" w:rsidR="00C5750D" w:rsidRPr="00C5750D" w:rsidRDefault="00C5750D" w:rsidP="00C5750D">
      <w:pPr>
        <w:suppressAutoHyphens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</w:p>
    <w:p w14:paraId="09EC3F59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4.7. Простор и опрема</w:t>
      </w:r>
    </w:p>
    <w:p w14:paraId="4746FAAB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090B5AF3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ab/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У циљу превазилажења проблема ограниченог радног простора Факултет предузима низ мера у правцу остваривања овог стандарда квалитета рада, и то:</w:t>
      </w:r>
    </w:p>
    <w:p w14:paraId="13ACD42D" w14:textId="77777777" w:rsidR="00C5750D" w:rsidRPr="00C5750D" w:rsidRDefault="00C5750D" w:rsidP="00C5750D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Обезбеђује простор у школама или установама које служе као базе за наставу и вежбе или као закупљени простор, на пет и више година, у довољној површини, тако да сваки студент има на располагању најмање два квадратна метра и место за несметано праћење наставе;</w:t>
      </w:r>
    </w:p>
    <w:p w14:paraId="68548927" w14:textId="77777777" w:rsidR="00C5750D" w:rsidRPr="00C5750D" w:rsidRDefault="00C5750D" w:rsidP="00C5750D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Обезбеђује такву структуру и опрему простора која омогућава примерено и квалитетно извођење наставе на свим нивоима студија; </w:t>
      </w:r>
    </w:p>
    <w:p w14:paraId="0E1E8FF6" w14:textId="77777777" w:rsidR="00C5750D" w:rsidRPr="00C5750D" w:rsidRDefault="00C5750D" w:rsidP="00C5750D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Усклађује величину и структуру простора са потребама наставног процеса и бројем уписаних студената; </w:t>
      </w:r>
    </w:p>
    <w:p w14:paraId="45858E55" w14:textId="77777777" w:rsidR="00C5750D" w:rsidRPr="00C5750D" w:rsidRDefault="00C5750D" w:rsidP="00C5750D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Простор и опрему прилагођава потребама студената и наставника за лак приступ  потребним информацијама;</w:t>
      </w:r>
    </w:p>
    <w:p w14:paraId="2FB23509" w14:textId="77777777" w:rsidR="00C5750D" w:rsidRPr="00C5750D" w:rsidRDefault="00C5750D" w:rsidP="00C5750D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Студентима и наставном особљу обезбеђује посебно опремљену просторију за рад са новим информационим системима</w:t>
      </w:r>
    </w:p>
    <w:p w14:paraId="62A97229" w14:textId="77777777" w:rsidR="00C5750D" w:rsidRPr="00C5750D" w:rsidRDefault="00C5750D" w:rsidP="00C5750D">
      <w:pPr>
        <w:suppressAutoHyphens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</w:p>
    <w:p w14:paraId="198D6B35" w14:textId="77777777" w:rsidR="00C5750D" w:rsidRPr="00C5750D" w:rsidRDefault="00C5750D" w:rsidP="00C5750D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/>
          <w:bCs/>
          <w:lang w:val="sr-Cyrl-RS" w:eastAsia="zh-CN"/>
        </w:rPr>
        <w:t>4.8. Управљање Факултетом и ненаставна подршка</w:t>
      </w:r>
    </w:p>
    <w:p w14:paraId="6156A1B3" w14:textId="77777777" w:rsidR="00C5750D" w:rsidRPr="00C5750D" w:rsidRDefault="00C5750D" w:rsidP="00C5750D">
      <w:pPr>
        <w:suppressAutoHyphens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lang w:val="sr-Cyrl-RS" w:eastAsia="zh-CN"/>
        </w:rPr>
      </w:pPr>
    </w:p>
    <w:p w14:paraId="53863AE0" w14:textId="77777777" w:rsidR="00C5750D" w:rsidRPr="00C5750D" w:rsidRDefault="00C5750D" w:rsidP="00C5750D">
      <w:pPr>
        <w:suppressAutoHyphens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Обезбеђење квалитета рада Факултета у значајној мери зависи од начина на који се њиме управља као и од рада ненаставног особља.</w:t>
      </w:r>
    </w:p>
    <w:p w14:paraId="5F8D7DF6" w14:textId="77777777" w:rsidR="00C5750D" w:rsidRPr="00C5750D" w:rsidRDefault="00C5750D" w:rsidP="00C5750D">
      <w:pPr>
        <w:suppressAutoHyphens/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 Због тога, Факултет предузима посебне мере у циљу обезбеђивања овог стандарда, и то:</w:t>
      </w:r>
    </w:p>
    <w:p w14:paraId="5226375C" w14:textId="77777777" w:rsidR="00C5750D" w:rsidRPr="00C5750D" w:rsidRDefault="00C5750D" w:rsidP="00C5750D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Јасно дефинише надлежност и одговорност својих органа управљања Статутом Факултета и чврсто се придржава тих одредби као и одредби датих Законом о високом образовању односно Статутом Универзитета у Београду које се односе на подручје рада органа управљања; </w:t>
      </w:r>
    </w:p>
    <w:p w14:paraId="1F269AF7" w14:textId="77777777" w:rsidR="00C5750D" w:rsidRPr="00C5750D" w:rsidRDefault="00C5750D" w:rsidP="00C5750D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lastRenderedPageBreak/>
        <w:t xml:space="preserve">Ствара институционалне механизме за праћење, оцењивање и проверу рада органа управљања и поштовање ових одредби; </w:t>
      </w:r>
    </w:p>
    <w:p w14:paraId="2713C7B4" w14:textId="77777777" w:rsidR="00C5750D" w:rsidRPr="00C5750D" w:rsidRDefault="00C5750D" w:rsidP="00C5750D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Рад управљачких тела и њихових чланова предмет су јавне оцене и контроле свих запослених и свих студената</w:t>
      </w:r>
    </w:p>
    <w:p w14:paraId="3CE1134A" w14:textId="77777777" w:rsidR="00C5750D" w:rsidRPr="00C5750D" w:rsidRDefault="00C5750D" w:rsidP="00C5750D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Органима управљања обезбеђује се стална едукација у подручју управљања и руковођења; </w:t>
      </w:r>
    </w:p>
    <w:p w14:paraId="21ADE1FD" w14:textId="77777777" w:rsidR="00C5750D" w:rsidRPr="00C5750D" w:rsidRDefault="00C5750D" w:rsidP="00C5750D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Општим актима јасно се дефинише структура, делокруг рада и друга питања извршавања послова и задатака организационих јединица у саставу Факултета; </w:t>
      </w:r>
    </w:p>
    <w:p w14:paraId="26C3742A" w14:textId="77777777" w:rsidR="00C5750D" w:rsidRPr="00C5750D" w:rsidRDefault="00C5750D" w:rsidP="00C5750D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Пажљивом селекцијом, применом поступка и стандарда прописаних од стране Националног савета за високо образовање, обезбеђује се адекватна структура стручно-административне службе.</w:t>
      </w:r>
    </w:p>
    <w:p w14:paraId="334C2D2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</w:p>
    <w:p w14:paraId="0C6CE5FF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4.9. Финансирање Факултета</w:t>
      </w:r>
    </w:p>
    <w:p w14:paraId="48C01D49" w14:textId="77777777" w:rsidR="00C5750D" w:rsidRPr="00C5750D" w:rsidRDefault="00C5750D" w:rsidP="00C5750D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Факултет настоји да обезбеди квалитетна финансијска средства која су неопходна за реализацију наставног и научно-истраживачког процеса и све друге делатности; </w:t>
      </w:r>
    </w:p>
    <w:p w14:paraId="0D305576" w14:textId="77777777" w:rsidR="00C5750D" w:rsidRPr="00C5750D" w:rsidRDefault="00C5750D" w:rsidP="00C5750D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Средства за рад Факултет обезбеђује од оснивача, школарине студената, пројеката, донација, поклона, комерцијалних услуга и из других извора; </w:t>
      </w:r>
    </w:p>
    <w:p w14:paraId="124B3E7A" w14:textId="77777777" w:rsidR="00C5750D" w:rsidRPr="00C5750D" w:rsidRDefault="00C5750D" w:rsidP="00C5750D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Факултет самостално планира распоред и намену средстава, осим средстава од оснивача;</w:t>
      </w:r>
    </w:p>
    <w:p w14:paraId="6BA8810B" w14:textId="77777777" w:rsidR="00C5750D" w:rsidRPr="00C5750D" w:rsidRDefault="00C5750D" w:rsidP="00C5750D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Извори средстава, распоред и намена су јавни и на прописан начин подлежу оцени свих запослених као и оцени одговарајућих државних органа.</w:t>
      </w:r>
    </w:p>
    <w:p w14:paraId="3A6B8213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4969EF24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4.10. Учешће студената у процесу самовредновања и провери квалитета рада</w:t>
      </w:r>
    </w:p>
    <w:p w14:paraId="00080290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4E56F08E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Укључивање студената у процес самовредновања и проверу квалитета услова и процеса рада, Факултет оцењује као нужан елемент:  </w:t>
      </w:r>
    </w:p>
    <w:p w14:paraId="785751CC" w14:textId="77777777" w:rsidR="00C5750D" w:rsidRPr="00C5750D" w:rsidRDefault="00C5750D" w:rsidP="00C5750D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Факултет је чврсто опредељен да студенти имају значајну улогу у процесу обезбеђења квалитета кроз рад студентских организација, преко својих представника у телима Факултета и кроз анкетирање студената о квалитету рада Факултета као високошколске институције; </w:t>
      </w:r>
    </w:p>
    <w:p w14:paraId="48EA0142" w14:textId="77777777" w:rsidR="00C5750D" w:rsidRPr="00C5750D" w:rsidRDefault="00C5750D" w:rsidP="00C5750D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Битна улога студената испољава се у виду њиховог чланства у Комисији за обезбеђење квалитета; </w:t>
      </w:r>
    </w:p>
    <w:p w14:paraId="543F2E72" w14:textId="77777777" w:rsidR="00C5750D" w:rsidRPr="00C5750D" w:rsidRDefault="00C5750D" w:rsidP="00C5750D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Студентска тела, представници студената као и студенти појединачно, учествују у оцењивању и дају мишљење о стандардима, поступцима, документима и општим актима који се односе на обезбеђење квалитета рада Факултета; </w:t>
      </w:r>
    </w:p>
    <w:p w14:paraId="16E5B3B8" w14:textId="77777777" w:rsidR="00C5750D" w:rsidRPr="00C5750D" w:rsidRDefault="00C5750D" w:rsidP="00C5750D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 xml:space="preserve">Студенти су, кроз чланство у Комисији за обезбеђење квалитета, преко својих представника, директно укључени у процес самовредновања и оцењивања квалитета услова и процеса рада; </w:t>
      </w:r>
    </w:p>
    <w:p w14:paraId="052C4754" w14:textId="77777777" w:rsidR="00C5750D" w:rsidRPr="00C5750D" w:rsidRDefault="00C5750D" w:rsidP="00C5750D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lang w:val="sr-Cyrl-RS" w:eastAsia="zh-CN"/>
        </w:rPr>
      </w:pPr>
      <w:r w:rsidRPr="00C5750D">
        <w:rPr>
          <w:rFonts w:ascii="Times New Roman" w:eastAsia="Calibri" w:hAnsi="Times New Roman" w:cs="Times New Roman"/>
          <w:bCs/>
          <w:lang w:val="sr-Cyrl-RS" w:eastAsia="zh-CN"/>
        </w:rPr>
        <w:t>Факултет редовно, у прописаним роковима, спроводи анкету међу студентима о квалитету рада у свим областима које се проверавају у процесу самовредновања и те резултате на адекватан начин чини доступним јавности.</w:t>
      </w:r>
    </w:p>
    <w:p w14:paraId="0EB91ECF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6EDFB500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5. ПОВЕЗАНОСТ ОБРАЗОВНЕ И НАУЧНО-ИСТРАЖИВАЧКЕ, ОДНОСНО СТРУЧНЕ ДЕЛАТНОСТИ</w:t>
      </w:r>
    </w:p>
    <w:p w14:paraId="172FBDFC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</w:p>
    <w:p w14:paraId="1D981F20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Научно-истраживачка, односно стручна делатност Факултета, представља подручје истог реда важности као и наставна делатност и стога је веома значајно обезбеђење квалитета рада у овој области. </w:t>
      </w:r>
    </w:p>
    <w:p w14:paraId="6FEED967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У циљу остваривања овог стандарда Факултет редовно конкурише за реализацију већег броја научно-истраживачких односно стручних пројеката, како код надлежних државних органа, у првом реду Министарстава за науку и просвету, тако и код међународних институција и фондација.</w:t>
      </w:r>
    </w:p>
    <w:p w14:paraId="391728E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 Факултет, такође, сопственим средствима финансира научно-истраживачке и стручне пројекте.</w:t>
      </w:r>
    </w:p>
    <w:p w14:paraId="4888C95C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 Резултати научно-истраживачких пројеката се, по правилу, објављују у издању </w:t>
      </w:r>
      <w:proofErr w:type="spellStart"/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Факулета</w:t>
      </w:r>
      <w:proofErr w:type="spellEnd"/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, али и од стране других издавача кад Факултет </w:t>
      </w:r>
      <w:proofErr w:type="spellStart"/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дâ</w:t>
      </w:r>
      <w:proofErr w:type="spellEnd"/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 сагласност за то објављивање.</w:t>
      </w:r>
    </w:p>
    <w:p w14:paraId="42A1A50A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lastRenderedPageBreak/>
        <w:t xml:space="preserve"> Факултет ће резултате рада на научно-истраживачким пројектима имплементирати у наставни процес. Рад на научно-истраживачким пројектима представља обавезу сваког наставника и сарадника и Факултет ће тај рад подстицати на одговарајуће начине.</w:t>
      </w:r>
    </w:p>
    <w:p w14:paraId="4E454992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 Резултати рада на научно-истраживачким пројектима оцењују се по критеријумима и нормама Министарства науке.</w:t>
      </w:r>
    </w:p>
    <w:p w14:paraId="5324572E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</w:p>
    <w:p w14:paraId="34316431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6. ПРОЦЕС САМОВРЕДНОВАЊА</w:t>
      </w:r>
    </w:p>
    <w:p w14:paraId="65DD7587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7BF2B20D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Саставни део Стратегије о обезбеђивању квалитета је процес самовредновања. Факултет спроводи процес самовредновања по правилу сваке две, а најкасније сваке треће године. У процесу самовредновања посебна пажња се поклања спровођењу Стратегије обезбеђивања квалитета и степену достигнућа стандарда квалитета рада. У овом процесу веома значајну улогу има оцењивање квалитета рада од стране студената.</w:t>
      </w:r>
    </w:p>
    <w:p w14:paraId="28A5A02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74FD9C5B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7. ЈАВНОСТ И СТРАТЕГИЈА ОБЕЗБЕЂЕЊА КВАЛИТЕТА</w:t>
      </w:r>
    </w:p>
    <w:p w14:paraId="406444FF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</w:p>
    <w:p w14:paraId="61B7C0E1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Стратегија обезбеђења квалитета је јавно доступан документ и налази се на званичним странициним веб сајта Факултета.</w:t>
      </w:r>
    </w:p>
    <w:p w14:paraId="616F5433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Темељним принципима и садржајима Стратегије, Комисија за обезбеђење квалитета обавештава све запослене и све студенте Факултета.</w:t>
      </w:r>
    </w:p>
    <w:p w14:paraId="06FE07EA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</w:p>
    <w:p w14:paraId="5A825840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/>
          <w:bCs/>
          <w:szCs w:val="24"/>
          <w:lang w:val="sr-Cyrl-RS"/>
        </w:rPr>
        <w:t>8. КОНТИНУИРАНО ОЦЕЊИВАЊЕ СТРАТЕГИЈЕ</w:t>
      </w:r>
    </w:p>
    <w:p w14:paraId="55806A96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</w:p>
    <w:p w14:paraId="3A85E671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Стратегија обезбеђења квалитета је документ који се мења паралелно са макро-друштвеним и законским променама, па и променама у битним подручјима рада (студијским програмима, наставном процесу) на Факултету. Факултет у интервалу од највише од три године оцењује актуелност концепције обезбеђења квалитета која је дата Стратегијом и по потреби уноси промене у тај документ. Промене у Стратегији врше се по истој процедури као и њено усвајање.</w:t>
      </w:r>
    </w:p>
    <w:p w14:paraId="3DE650BF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</w:p>
    <w:p w14:paraId="47B4851B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</w:p>
    <w:p w14:paraId="73632EDA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>Председник Савета</w:t>
      </w:r>
      <w:r w:rsidRPr="00C5750D">
        <w:rPr>
          <w:rFonts w:ascii="Times New Roman" w:eastAsia="Cambria" w:hAnsi="Times New Roman" w:cs="Times New Roman"/>
          <w:bCs/>
          <w:color w:val="FF0000"/>
          <w:szCs w:val="24"/>
          <w:lang w:val="sr-Cyrl-RS"/>
        </w:rPr>
        <w:t xml:space="preserve"> </w:t>
      </w:r>
      <w:r w:rsidRPr="00C5750D">
        <w:rPr>
          <w:rFonts w:ascii="Times New Roman" w:eastAsia="Cambria" w:hAnsi="Times New Roman" w:cs="Times New Roman"/>
          <w:bCs/>
          <w:color w:val="FF0000"/>
          <w:szCs w:val="24"/>
          <w:lang w:val="sr-Cyrl-RS"/>
        </w:rPr>
        <w:tab/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ab/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ab/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ab/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ab/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ab/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ab/>
      </w: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ab/>
        <w:t xml:space="preserve">                   Декан </w:t>
      </w:r>
    </w:p>
    <w:p w14:paraId="3F095D6D" w14:textId="77777777" w:rsidR="00C5750D" w:rsidRPr="00C5750D" w:rsidRDefault="00C5750D" w:rsidP="00C5750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mbria" w:hAnsi="Times New Roman" w:cs="Times New Roman"/>
          <w:bCs/>
          <w:szCs w:val="24"/>
          <w:lang w:val="sr-Cyrl-RS"/>
        </w:rPr>
      </w:pPr>
      <w:r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                                                                                                            </w:t>
      </w:r>
    </w:p>
    <w:p w14:paraId="6551FEBB" w14:textId="41E7CDB8" w:rsidR="00C5750D" w:rsidRPr="00C5750D" w:rsidRDefault="00751DA6" w:rsidP="00C5750D">
      <w:pPr>
        <w:spacing w:after="120" w:line="240" w:lineRule="auto"/>
        <w:jc w:val="both"/>
        <w:rPr>
          <w:rFonts w:ascii="Times New Roman" w:eastAsia="Cambria" w:hAnsi="Times New Roman" w:cs="Times New Roman"/>
          <w:szCs w:val="24"/>
          <w:lang w:val="sr-Cyrl-RS"/>
        </w:rPr>
      </w:pPr>
      <w:proofErr w:type="spellStart"/>
      <w:r>
        <w:rPr>
          <w:rFonts w:ascii="Times New Roman" w:eastAsia="Cambria" w:hAnsi="Times New Roman" w:cs="Times New Roman"/>
          <w:szCs w:val="24"/>
          <w:lang w:val="sr-Cyrl-RS"/>
        </w:rPr>
        <w:t>Доц</w:t>
      </w:r>
      <w:proofErr w:type="spellEnd"/>
      <w:r>
        <w:rPr>
          <w:rFonts w:ascii="Times New Roman" w:eastAsia="Cambria" w:hAnsi="Times New Roman" w:cs="Times New Roman"/>
          <w:szCs w:val="24"/>
          <w:lang w:val="sr-Cyrl-RS"/>
        </w:rPr>
        <w:t xml:space="preserve">. др Весна Вучинић                                                                                   </w:t>
      </w:r>
      <w:r w:rsidR="00C5750D" w:rsidRPr="00C5750D">
        <w:rPr>
          <w:rFonts w:ascii="Times New Roman" w:eastAsia="Cambria" w:hAnsi="Times New Roman" w:cs="Times New Roman"/>
          <w:bCs/>
          <w:szCs w:val="24"/>
          <w:lang w:val="sr-Cyrl-RS"/>
        </w:rPr>
        <w:t xml:space="preserve">Проф. др </w:t>
      </w:r>
      <w:r>
        <w:rPr>
          <w:rFonts w:ascii="Times New Roman" w:eastAsia="Cambria" w:hAnsi="Times New Roman" w:cs="Times New Roman"/>
          <w:bCs/>
          <w:szCs w:val="24"/>
          <w:lang w:val="sr-Cyrl-RS"/>
        </w:rPr>
        <w:t>Добривоје Радовановић</w:t>
      </w:r>
    </w:p>
    <w:p w14:paraId="76CC4587" w14:textId="0C295CA6" w:rsidR="003B4D87" w:rsidRPr="00C5750D" w:rsidRDefault="003B4D87" w:rsidP="00C5750D"/>
    <w:sectPr w:rsidR="003B4D87" w:rsidRPr="00C5750D" w:rsidSect="00C5750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13BD"/>
    <w:multiLevelType w:val="hybridMultilevel"/>
    <w:tmpl w:val="D256C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211"/>
    <w:multiLevelType w:val="hybridMultilevel"/>
    <w:tmpl w:val="9332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5051"/>
    <w:multiLevelType w:val="hybridMultilevel"/>
    <w:tmpl w:val="EA68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69A1"/>
    <w:multiLevelType w:val="hybridMultilevel"/>
    <w:tmpl w:val="4882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5BBC"/>
    <w:multiLevelType w:val="hybridMultilevel"/>
    <w:tmpl w:val="1CAA2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014228"/>
    <w:multiLevelType w:val="hybridMultilevel"/>
    <w:tmpl w:val="8B18C30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3A75572A"/>
    <w:multiLevelType w:val="hybridMultilevel"/>
    <w:tmpl w:val="7616CD8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42435449"/>
    <w:multiLevelType w:val="hybridMultilevel"/>
    <w:tmpl w:val="7772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395F"/>
    <w:multiLevelType w:val="hybridMultilevel"/>
    <w:tmpl w:val="26BC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D46BC"/>
    <w:multiLevelType w:val="hybridMultilevel"/>
    <w:tmpl w:val="A922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308BC"/>
    <w:multiLevelType w:val="hybridMultilevel"/>
    <w:tmpl w:val="93301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B417EF"/>
    <w:multiLevelType w:val="hybridMultilevel"/>
    <w:tmpl w:val="A5A6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0"/>
  </w:num>
  <w:num w:numId="17">
    <w:abstractNumId w:val="3"/>
  </w:num>
  <w:num w:numId="18">
    <w:abstractNumId w:val="6"/>
  </w:num>
  <w:num w:numId="19">
    <w:abstractNumId w:val="7"/>
  </w:num>
  <w:num w:numId="20">
    <w:abstractNumId w:val="2"/>
  </w:num>
  <w:num w:numId="21">
    <w:abstractNumId w:val="4"/>
  </w:num>
  <w:num w:numId="22">
    <w:abstractNumId w:val="5"/>
  </w:num>
  <w:num w:numId="23">
    <w:abstractNumId w:val="9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1CD"/>
    <w:rsid w:val="001115FE"/>
    <w:rsid w:val="0012300F"/>
    <w:rsid w:val="001764A5"/>
    <w:rsid w:val="001C1AE3"/>
    <w:rsid w:val="00261A9B"/>
    <w:rsid w:val="002A0A16"/>
    <w:rsid w:val="003160CB"/>
    <w:rsid w:val="0036240A"/>
    <w:rsid w:val="003B4D87"/>
    <w:rsid w:val="003D0C60"/>
    <w:rsid w:val="00474DA6"/>
    <w:rsid w:val="004A746F"/>
    <w:rsid w:val="00502EBD"/>
    <w:rsid w:val="00587C0B"/>
    <w:rsid w:val="006A755F"/>
    <w:rsid w:val="006F3E6F"/>
    <w:rsid w:val="00751DA6"/>
    <w:rsid w:val="00756C2A"/>
    <w:rsid w:val="00794120"/>
    <w:rsid w:val="00853B4F"/>
    <w:rsid w:val="00882B0B"/>
    <w:rsid w:val="008A5B1D"/>
    <w:rsid w:val="00924264"/>
    <w:rsid w:val="009827E2"/>
    <w:rsid w:val="009E5F05"/>
    <w:rsid w:val="00A02327"/>
    <w:rsid w:val="00A25A4F"/>
    <w:rsid w:val="00A561E5"/>
    <w:rsid w:val="00AF6CA6"/>
    <w:rsid w:val="00B108F3"/>
    <w:rsid w:val="00B81723"/>
    <w:rsid w:val="00C46BC3"/>
    <w:rsid w:val="00C5750D"/>
    <w:rsid w:val="00CD514B"/>
    <w:rsid w:val="00D45870"/>
    <w:rsid w:val="00DE07F8"/>
    <w:rsid w:val="00E121CD"/>
    <w:rsid w:val="00E22B62"/>
    <w:rsid w:val="00E35167"/>
    <w:rsid w:val="00F36C0B"/>
    <w:rsid w:val="00F402D8"/>
    <w:rsid w:val="00FC3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75598"/>
  <w15:docId w15:val="{3C195197-12C1-41BD-9B2C-17802F6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0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9C29BD-F1B7-F542-9596-362B52016059}">
  <we:reference id="wa104379177" version="1.0.0.1" store="en-001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8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Mina Nikolic</cp:lastModifiedBy>
  <cp:revision>61</cp:revision>
  <dcterms:created xsi:type="dcterms:W3CDTF">2013-11-05T10:15:00Z</dcterms:created>
  <dcterms:modified xsi:type="dcterms:W3CDTF">2020-08-18T18:24:00Z</dcterms:modified>
</cp:coreProperties>
</file>